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novembre 2025
lundi,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(1 M 1, 10-15.41-43.54-57.62-64)</w:t>
      </w:r>
      <w:bookmarkEnd w:id="2"/>
    </w:p>
    <w:p>
      <w:pPr/>
      <w:r>
        <w:rPr/>
        <w:t xml:space="preserve">En ces jours-là, de la descendance des successeurs d’Alexandre le Grand surgit un homme de péché, Antiocos Épiphane, fils du roi Antiocos le Grand. Il avait séjourné à Rome comme otage, et il devint roi en l’année 137 de l’empire grec. À cette époque, surgirent en Israël des hommes infidèles à la Loi, et ils séduisirent beaucoup de gens, car ils disaient : « Allons, faisons alliance avec les nations qui nous entourent. En effet, depuis que nous avons rompu avec elles, il nous est arrivé beaucoup de malheurs. » Ce langage parut judicieux, et quelques-uns, dans le peuple, s’empressèrent d’aller trouver le roi. Celui-ci leur permit d’adopter les usages des nations. Ils construisirent un gymnase à Jérusalem, selon la coutume des nations ; ils effacèrent les traces de leur circoncision, renièrent l’Alliance sainte, s’associèrent aux gens des nations, et se vendirent pour faire le mal. Le roi Antiocos prescrivit à tous les habitants de son royaume de ne faire désormais qu’un seul peuple, et d’abandonner leurs coutumes particulières. Toutes les nations païennes se conformèrent à cet ordre. En Israël, beaucoup suivirent volontiers la religion du roi, offrirent des sacrifices aux idoles, et profanèrent le sabbat. Le quinzième jour du neuvième mois, en l’année 145, Antiocos éleva sur l’autel des sacrifices l’Abomination de la désolation, et, dans les villes de Juda autour de Jérusalem, ses partisans élevèrent des autels païens. Ils brûlèrent de l’encens aux portes des maisons et sur les places. Tous les livres de la Loi qu’ils découvraient, ils les jetaient au feu après les avoir lacérés. Si l’on découvrait chez quelqu’un un livre de l’Alliance, si quelqu’un se conformait à la Loi, le décret du roi le faisait mettre à mort. Cependant, beaucoup en Israël résistèrent et eurent le courage de ne manger aucun aliment impur. Ils acceptèrent de mourir pour ne pas être souillés par ce qu’ils mangeaient, et pour ne pas profaner l’Alliance sainte ; et de fait, ils moururent. C’est ainsi que s’abattit sur Israël une grande colère. – Parole du Seigneur.
</w:t>
      </w:r>
    </w:p>
    <w:p>
      <w:pPr>
        <w:pStyle w:val="Heading3"/>
      </w:pPr>
      <w:bookmarkStart w:id="3" w:name="_Toc3"/>
      <w:r>
        <w:t>Psaume (Ps 118 (119), 53.61, 134.150, 155.158)</w:t>
      </w:r>
      <w:bookmarkEnd w:id="3"/>
    </w:p>
    <w:p>
      <w:pPr/>
      <w:r>
        <w:rPr/>
        <w:t xml:space="preserve">Face aux impies, la fureur me prend, car ils abandonnent ta loi. Les pièges de l’impie m’environnent, je n’oublie pas ta loi. Rachète-moi de l’oppression des hommes, que j’observe tes préceptes. Ceux qui poursuivent le mal s’approchent, ils s’éloignent de ta loi. Le salut s’éloigne des impies qui ne cherchent pas tes commandements. J’ai vu les renégats : ils me répugnent, car ils ignorent ta promesse.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2025-04-19T21:00:34+02:00</dcterms:created>
  <dcterms:modified xsi:type="dcterms:W3CDTF">2025-04-19T21:00:34+02:00</dcterms:modified>
</cp:coreProperties>
</file>

<file path=docProps/custom.xml><?xml version="1.0" encoding="utf-8"?>
<Properties xmlns="http://schemas.openxmlformats.org/officeDocument/2006/custom-properties" xmlns:vt="http://schemas.openxmlformats.org/officeDocument/2006/docPropsVTypes"/>
</file>