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octobre 2025
28ème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(2 R 5, 14-17)</w:t>
      </w:r>
      <w:bookmarkEnd w:id="2"/>
    </w:p>
    <w:p>
      <w:pPr/>
      <w:r>
        <w:rPr/>
        <w:t xml:space="preserve">En ces jours-là, le général syrien Naaman, qui était lépreux, descendit jusqu’au Jourdain et s’y plongea sept fois, pour obéir à la parole d’Élisée,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Je t’en prie, accepte un présent de ton serviteur. » Mais Élisée répondit : « Par la vie du Seigneur que je sers, je n’accepterai rien. » Naaman le pressa d’accepter, mais il refusa. Naaman dit alors : « Puisque c’est ainsi, permets que ton serviteur emporte de la terre de ce pays autant que deux mulets peuvent en transporter, car je ne veux plus offrir ni holocauste ni sacrifice à d’autres dieux qu’au Seigneur Dieu d’Israël. » – Parole du Seigneur.
</w:t>
      </w:r>
    </w:p>
    <w:p>
      <w:pPr>
        <w:pStyle w:val="Heading3"/>
      </w:pPr>
      <w:bookmarkStart w:id="3" w:name="_Toc3"/>
      <w:r>
        <w:t>Psaume (Ps 97 (98), 1, 2-3ab,3cd-4)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(2 Tm 2, 8-13)</w:t>
      </w:r>
      <w:bookmarkEnd w:id="4"/>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 Parole du Seigneur.
</w:t>
      </w:r>
    </w:p>
    <w:p>
      <w:pPr>
        <w:pStyle w:val="Heading3"/>
      </w:pPr>
      <w:bookmarkStart w:id="5" w:name="_Toc5"/>
      <w:r>
        <w:t>Évangile (Lc 17, 11-19)</w:t>
      </w:r>
      <w:bookmarkEnd w:id="5"/>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2025-04-05T16:18:41+02:00</dcterms:created>
  <dcterms:modified xsi:type="dcterms:W3CDTF">2025-04-05T16:18:41+02:00</dcterms:modified>
</cp:coreProperties>
</file>

<file path=docProps/custom.xml><?xml version="1.0" encoding="utf-8"?>
<Properties xmlns="http://schemas.openxmlformats.org/officeDocument/2006/custom-properties" xmlns:vt="http://schemas.openxmlformats.org/officeDocument/2006/docPropsVTypes"/>
</file>