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août 2025
S. Augustin, évêque et docteur de l'Église
Solennité
</w:t>
      </w:r>
      <w:bookmarkEnd w:id="0"/>
    </w:p>
    <w:p>
      <w:pPr>
        <w:pStyle w:val="Heading2"/>
      </w:pPr>
      <w:bookmarkStart w:id="1" w:name="_Toc1"/>
      <w:r>
        <w:t>Lectures de la messe</w:t>
      </w:r>
      <w:bookmarkEnd w:id="1"/>
    </w:p>
    <w:p>
      <w:pPr>
        <w:pStyle w:val="Heading3"/>
      </w:pPr>
      <w:bookmarkStart w:id="2" w:name="_Toc2"/>
      <w:r>
        <w:t>Première lecture (Sg 11, 20c–12, 2)</w:t>
      </w:r>
      <w:bookmarkEnd w:id="2"/>
    </w:p>
    <w:p>
      <w:pPr/>
      <w:r>
        <w:rPr/>
        <w:t xml:space="preserve">Seigneur, tu as tout réglé avec mesure, nombre et poids. Car ta grande puissance est toujours à ton service, et qui peut résister à la force de ton bras ?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(144 (145), 8-9, 13cd-14, 15-16,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Les yeux sur toi, tous, ils espèrent : tu leur donnes la nourriture au temps voulu ; tu ouvres ta main : tu rassasies avec bonté tout ce qui vit. Le Seigneur est juste en toutes ses voies, fidèle en tout ce qu’il fait. Il est proche de ceux qui l’invoquent, de tous ceux qui l’invoquent en vérité.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2025-03-12T19:28:24+01:00</dcterms:created>
  <dcterms:modified xsi:type="dcterms:W3CDTF">2025-03-12T19:28:24+01:00</dcterms:modified>
</cp:coreProperties>
</file>

<file path=docProps/custom.xml><?xml version="1.0" encoding="utf-8"?>
<Properties xmlns="http://schemas.openxmlformats.org/officeDocument/2006/custom-properties" xmlns:vt="http://schemas.openxmlformats.org/officeDocument/2006/docPropsVTypes"/>
</file>