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août 2025
Assomption de la Vierge Marie
Solennité
</w:t>
      </w:r>
      <w:bookmarkEnd w:id="0"/>
    </w:p>
    <w:p>
      <w:pPr>
        <w:pStyle w:val="Heading1"/>
      </w:pPr>
      <w:bookmarkStart w:id="1" w:name="_Toc1"/>
      <w:r>
        <w:t>Messe de la veille au soir</w:t>
      </w:r>
      <w:bookmarkEnd w:id="1"/>
    </w:p>
    <w:p>
      <w:pPr>
        <w:pStyle w:val="Heading3"/>
      </w:pPr>
      <w:bookmarkStart w:id="2" w:name="_Toc2"/>
      <w:r>
        <w:t>Première lecture (1 Ch 15, 3-4.15-16 ; 16, 1-2)</w:t>
      </w:r>
      <w:bookmarkEnd w:id="2"/>
    </w:p>
    <w:p>
      <w:pPr/>
      <w:r>
        <w:rPr/>
        <w:t xml:space="preserve">En ces jours-là, David rassembla tout Israël à Jérusalem pour faire monter l’arche du Seigneur jusqu’à l’emplacement préparé pour elle. Il réunit les fils d’Aaron et les Lévites. Les Lévites transportèrent l’arche de Dieu, au moyen de barres placées sur leurs épaules, comme l’avait ordonné Moïse, selon la parole du Seigneur. David dit aux chefs des Lévites de mettre en place leurs frères, les chantres, avec leurs instruments, harpes, cithares, cymbales, pour les faire retentir avec force en signe de joie. Ils amenèrent donc l’arche de Dieu et l’installèrent au milieu de la tente que David avait dressée pour elle. Puis on présenta devant Dieu des holocaustes et des sacrifices de paix. Quand David eut achevé d’offrir les holocaustes et les sacrifices de paix, il bénit le peuple au nom du Seigneur. – Parole du Seigneur.
</w:t>
      </w:r>
    </w:p>
    <w:p>
      <w:pPr>
        <w:pStyle w:val="Heading3"/>
      </w:pPr>
      <w:bookmarkStart w:id="3" w:name="_Toc3"/>
      <w:r>
        <w:t>Psaume (Ps 131, 7-8, 9-10, 13-14)</w:t>
      </w:r>
      <w:bookmarkEnd w:id="3"/>
    </w:p>
    <w:p>
      <w:pPr/>
      <w:r>
        <w:rPr/>
        <w:t xml:space="preserve">Entrons dans la demeure de Dieu, prosternons-nous aux pieds de son trône. Monte, Seigneur, vers le lieu de ton repos, toi, et l’arche de ta force ! Que tes prêtres soient vêtus de justice, que tes fidèles crient de joie ! Pour l’amour de David, ton serviteur, ne repousse pas la face de ton messie. Car le Seigneur a fait choix de Sion ; elle est le séjour qu’il désire : « Voilà mon repos à tout jamais, c’est le séjour que j’avais désiré. »
</w:t>
      </w:r>
    </w:p>
    <w:p>
      <w:pPr>
        <w:pStyle w:val="Heading3"/>
      </w:pPr>
      <w:bookmarkStart w:id="4" w:name="_Toc4"/>
      <w:r>
        <w:t>Deuxième lecture (1 Co 15, 54b-57)</w:t>
      </w:r>
      <w:bookmarkEnd w:id="4"/>
    </w:p>
    <w:p>
      <w:pPr/>
      <w:r>
        <w:rPr/>
        <w:t xml:space="preserve">Frères,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(Lc 11, 27-28)</w:t>
      </w:r>
      <w:bookmarkEnd w:id="5"/>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p>
      <w:pPr>
        <w:pStyle w:val="Heading1"/>
      </w:pPr>
      <w:bookmarkStart w:id="6" w:name="_Toc6"/>
      <w:r>
        <w:t>Messe du jour</w:t>
      </w:r>
      <w:bookmarkEnd w:id="6"/>
    </w:p>
    <w:p>
      <w:pPr>
        <w:pStyle w:val="Heading3"/>
      </w:pPr>
      <w:bookmarkStart w:id="7" w:name="_Toc7"/>
      <w:r>
        <w:t>Première lecture (Ap 11, 19a ; 12, 1-6a.10ab)</w:t>
      </w:r>
      <w:bookmarkEnd w:id="7"/>
    </w:p>
    <w:p>
      <w:pPr/>
      <w:r>
        <w:rPr/>
        <w:t xml:space="preserve">Le sanctuaire de Dieu, qui est dans le ciel, s’ouvrit, et l’arche de son Alliance apparut dans le Sanctuaire. Un grand signe apparut dans le ciel : une Femme, ayant le soleil pour manteau, la lune sous les pieds, et sur la tête une couronne de douze étoiles. Elle est enceinte, elle crie, dans les douleurs et la torture d’un enfantement. Un autre signe apparut dans le ciel : un grand dragon, rouge feu, avec sept têtes et dix cornes, et, sur chacune des sept têtes, un diadème. Sa queue, entraînant le tiers des étoiles du ciel, les précipita sur la terre. Le Dragon vint se poster devant la femme qui allait enfanter, afin de dévorer l’enfant dès sa naissance. Or, elle mit au monde un fils, un enfant mâle, celui qui sera le berger de toutes les nations, les conduisant avec un sceptre de fer. L’enfant fut enlevé jusqu’auprès de Dieu et de son Trône, et la Femme s’enfuit au désert, où Dieu lui a préparé une place. Alors j’entendis dans le ciel une voix forte, qui proclamait : « Maintenant voici le salut, la puissance et le règne de notre Dieu, voici le pouvoir de son Christ ! » – Parole du Seigneur.
</w:t>
      </w:r>
    </w:p>
    <w:p>
      <w:pPr>
        <w:pStyle w:val="Heading3"/>
      </w:pPr>
      <w:bookmarkStart w:id="8" w:name="_Toc8"/>
      <w:r>
        <w:t>Psaume (Ps 44, (45), 11-12a, 12b-13, 14-15a, 15b-16)</w:t>
      </w:r>
      <w:bookmarkEnd w:id="8"/>
    </w:p>
    <w:p>
      <w:pPr/>
      <w:r>
        <w:rPr/>
        <w:t xml:space="preserve">Écoute, ma fille, regarde et tends l’oreille ; oublie ton peuple et la maison de ton père : le roi sera séduit par ta beauté. Il est ton Seigneur : prosterne-toi devant lui. Alors, les plus riches du peuple, chargés de présents, quêteront ton sourire. Fille de roi, elle est là, dans sa gloire, vêtue d’étoffes d’or ; on la conduit, toute parée, vers le roi. Des jeunes filles, ses compagnes, lui font cortège ; on les conduit parmi les chants de fête : elles entrent au palais du roi.
</w:t>
      </w:r>
    </w:p>
    <w:p>
      <w:pPr>
        <w:pStyle w:val="Heading3"/>
      </w:pPr>
      <w:bookmarkStart w:id="9" w:name="_Toc9"/>
      <w:r>
        <w:t>Deuxième lecture (1 Co 15, 20-27a)</w:t>
      </w:r>
      <w:bookmarkEnd w:id="9"/>
    </w:p>
    <w:p>
      <w:pPr/>
      <w:r>
        <w:rPr/>
        <w:t xml:space="preserve">Frères, le Christ est ressuscité d’entre les morts, lui, premier ressuscité parmi ceux qui se sont endormis. Car, la mort étant venue par un homme, c’est par un homme aussi que vient la résurrection des morts. En effet, de même que tous les hommes meurent en Adam, de même c’est dans le Christ que tous recevront la vie, mais chacun à son rang : en premier, le Christ, et ensuite, lors du retour du Christ, ceux qui lui appartiennent. Alors, tout sera achevé, quand le Christ remettra le pouvoir royal à Dieu son Père, après avoir anéanti, parmi les êtres célestes, toute Principauté, toute Souveraineté et Puissance. Car c’est lui qui doit régner jusqu’au jour où Dieu aura mis sous ses pieds tous ses ennemis. Et le dernier ennemi qui sera anéanti, c’est la mort, car il a tout mis sous ses pieds. – Parole du Seigneur.
</w:t>
      </w:r>
    </w:p>
    <w:p>
      <w:pPr>
        <w:pStyle w:val="Heading3"/>
      </w:pPr>
      <w:bookmarkStart w:id="10" w:name="_Toc10"/>
      <w:r>
        <w:t>Évangile (Lc 1, 39-56)</w:t>
      </w:r>
      <w:bookmarkEnd w:id="10"/>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2025-04-19T12:15:34+02:00</dcterms:created>
  <dcterms:modified xsi:type="dcterms:W3CDTF">2025-04-19T12:15:34+02:00</dcterms:modified>
</cp:coreProperties>
</file>

<file path=docProps/custom.xml><?xml version="1.0" encoding="utf-8"?>
<Properties xmlns="http://schemas.openxmlformats.org/officeDocument/2006/custom-properties" xmlns:vt="http://schemas.openxmlformats.org/officeDocument/2006/docPropsVTypes"/>
</file>