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14 septembre 2024
La Croix Glorieuse
Fête
</w:t>
      </w:r>
      <w:bookmarkEnd w:id="0"/>
    </w:p>
    <w:p>
      <w:pPr>
        <w:pStyle w:val="Heading2"/>
      </w:pPr>
      <w:bookmarkStart w:id="1" w:name="_Toc1"/>
      <w:r>
        <w:t>Lectures de la messe</w:t>
      </w:r>
      <w:bookmarkEnd w:id="1"/>
    </w:p>
    <w:p>
      <w:pPr>
        <w:pStyle w:val="Heading3"/>
      </w:pPr>
      <w:bookmarkStart w:id="2" w:name="_Toc2"/>
      <w:r>
        <w:t>Première lecture (Nb 21, 4b-9)</w:t>
      </w:r>
      <w:bookmarkEnd w:id="2"/>
    </w:p>
    <w:p>
      <w:pPr/>
      <w:r>
        <w:rPr/>
        <w:t xml:space="preserve">En ces jours-là, en chemin à travers le désert,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OU BIEN
</w:t>
      </w:r>
    </w:p>
    <w:p>
      <w:pPr>
        <w:pStyle w:val="Heading3"/>
      </w:pPr>
      <w:bookmarkStart w:id="3" w:name="_Toc3"/>
      <w:r>
        <w:t>Première lecture (Ph 2, 6-11)</w:t>
      </w:r>
      <w:bookmarkEnd w:id="3"/>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4" w:name="_Toc4"/>
      <w:r>
        <w:t>Psaume (Ps  77 (78), 3-4a.c, 34-35, 36-37, 38ab.39)</w:t>
      </w:r>
      <w:bookmarkEnd w:id="4"/>
    </w:p>
    <w:p>
      <w:pPr/>
      <w:r>
        <w:rPr/>
        <w:t xml:space="preserve">Nous avons entendu et nous savons ce que nos pères nous ont raconté ; nous le redirons à l’âge qui vient, les titres de gloire du Seigneur. Quand Dieu les frappait, ils le cherchaient, ils revenaient et se tournaient vers lui : ils se souvenaient que Dieu est leur rocher, et le Dieu Très-Haut, leur rédempteur. Mais de leur bouche ils le trompaient, de leur langue ils lui mentaient. Leur cœur n’était pas constant envers lui ; ils n’étaient pas fidèles à son alliance. Et lui, miséricordieux, au lieu de détruire, il pardonnait. Il se rappelait : ils ne sont que chair, un souffle qui s’en va sans retour.
</w:t>
      </w:r>
    </w:p>
    <w:p>
      <w:pPr>
        <w:pStyle w:val="Heading3"/>
      </w:pPr>
      <w:bookmarkStart w:id="5" w:name="_Toc5"/>
      <w:r>
        <w:t>Évangile (Jn 3, 13-17)</w:t>
      </w:r>
      <w:bookmarkEnd w:id="5"/>
    </w:p>
    <w:p>
      <w:pPr/>
      <w:r>
        <w:rPr/>
        <w:t xml:space="preserve">En ce temps-là, Jésus disait à Nicodème : « Nul n’est monté au ciel sinon celui qui est descendu du ciel, le Fils de l’homme. De même que le serpent de bronze fut élevé par Moïse dans le désert, ainsi faut-il que le Fils de l’homme soit élevé, afin qu’en lui tout homme qui croit ait la vie éternelle. Car Dieu a tellement aimé le monde qu’il a donné son Fils unique, afin que quiconque croit en lui ne se perde pas, mais obtienne la vie éternelle. Car Dieu a envoyé son Fils dans le monde, non pas pour juger le monde, mais pour que, par lui, le monde soit sauvé.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2025-02-02T06:54:22+01:00</dcterms:created>
  <dcterms:modified xsi:type="dcterms:W3CDTF">2025-02-02T06:54:22+01:00</dcterms:modified>
</cp:coreProperties>
</file>

<file path=docProps/custom.xml><?xml version="1.0" encoding="utf-8"?>
<Properties xmlns="http://schemas.openxmlformats.org/officeDocument/2006/custom-properties" xmlns:vt="http://schemas.openxmlformats.org/officeDocument/2006/docPropsVTypes"/>
</file>