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août 2024
Saint Laurent, diacre et martyr
Fête
</w:t>
      </w:r>
      <w:bookmarkEnd w:id="0"/>
    </w:p>
    <w:p>
      <w:pPr>
        <w:pStyle w:val="Heading2"/>
      </w:pPr>
      <w:bookmarkStart w:id="1" w:name="_Toc1"/>
      <w:r>
        <w:t>Lectures de la messe</w:t>
      </w:r>
      <w:bookmarkEnd w:id="1"/>
    </w:p>
    <w:p>
      <w:pPr>
        <w:pStyle w:val="Heading3"/>
      </w:pPr>
      <w:bookmarkStart w:id="2" w:name="_Toc2"/>
      <w:r>
        <w:t>Première lecture (2 Co 9, 6-10)</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 Parole du Seigneur.
</w:t>
      </w:r>
    </w:p>
    <w:p>
      <w:pPr>
        <w:pStyle w:val="Heading3"/>
      </w:pPr>
      <w:bookmarkStart w:id="3" w:name="_Toc3"/>
      <w:r>
        <w:t>Psaume (Ps 111 (112), 1-2, 5-6, 7-8, 4b.9)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Il ne craint pas l’annonce d’un malheur : le cœur ferme, il s’appuie sur le Seigneur. Son cœur est confiant, il ne craint pas : il verra ce que valaient ses oppresseurs. Homme de justice, de tendresse et de pitié. À pleines mains, il donne au pauvre ; à jamais se maintiendra sa justice, sa puissance grandira, et sa gloire !
</w:t>
      </w:r>
    </w:p>
    <w:p>
      <w:pPr>
        <w:pStyle w:val="Heading3"/>
      </w:pPr>
      <w:bookmarkStart w:id="4" w:name="_Toc4"/>
      <w:r>
        <w:t>Évangile (Jn 12, 24-26)</w:t>
      </w:r>
      <w:bookmarkEnd w:id="4"/>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2025-04-03T18:56:02+02:00</dcterms:created>
  <dcterms:modified xsi:type="dcterms:W3CDTF">2025-04-03T18:56:02+02:00</dcterms:modified>
</cp:coreProperties>
</file>

<file path=docProps/custom.xml><?xml version="1.0" encoding="utf-8"?>
<Properties xmlns="http://schemas.openxmlformats.org/officeDocument/2006/custom-properties" xmlns:vt="http://schemas.openxmlformats.org/officeDocument/2006/docPropsVTypes"/>
</file>