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2024
mardi, 15ème Semaine du Temps Ordinaire
Bienheureuse Vierge Marie du Mont Carmel
Mémoire facultative</w:t>
      </w:r>
      <w:bookmarkEnd w:id="0"/>
    </w:p>
    <w:p>
      <w:pPr>
        <w:pStyle w:val="Heading2"/>
      </w:pPr>
      <w:bookmarkStart w:id="1" w:name="_Toc1"/>
      <w:r>
        <w:t>Lectures de la messe</w:t>
      </w:r>
      <w:bookmarkEnd w:id="1"/>
    </w:p>
    <w:p>
      <w:pPr>
        <w:pStyle w:val="Heading3"/>
      </w:pPr>
      <w:bookmarkStart w:id="2" w:name="_Toc2"/>
      <w:r>
        <w:t>Première lecture (Is 7, 1-9)</w:t>
      </w:r>
      <w:bookmarkEnd w:id="2"/>
    </w:p>
    <w:p>
      <w:pPr/>
      <w:r>
        <w:rPr/>
        <w:t xml:space="preserve">Au temps d’Acaz, roi de Juda, Recine, roi d’Aram, et Pékah, fils de Remalyahou, roi d’Israël, montèrent contre Jérusalem pour l’attaquer, mais ils ne purent lui donner l’assaut. On informa la maison de David que les Araméens avaient pris position en Éphraïm. Alors le cœur du roi et le cœur de son peuple furent secoués comme les arbres de la forêt sont secoués par le vent. Le Seigneur dit alors à Isaïe : « Avec ton fils Shear-Yashoub (c’est-à-dire : “Un-reste-reviendra”), va trouver Acaz, au bout du canal du réservoir supérieur, sur la route du Champ-du-Foulon. Tu lui diras : “Garde ton calme, ne crains pas, ne va pas perdre cœur devant ces deux bouts de tisons fumants, à cause de la colère brûlante du roi d’Aram et du roi d’Israël, Oui, Aram a décidé ta perte, en accord avec Éphraïm et son roi. Ils se sont dit : Marchons contre le royaume de Juda, pour l’intimider, et nous le forcerons à se rendre ; alors, nous lui imposerons comme roi le fils de Tabéel. Ainsi parle le Seigneur Dieu : Cela ne durera pas, ne sera pas, que la capitale d’Aram soit Damas, et Recine, le chef de Damas, que la capitale d’Éphraïm soit Samarie, et le fils de Remalyahou, chef de Samarie. – Dans soixante-cinq ans, Éphraïm, écrasé, cessera d’être un peuple. Mais vous, si vous ne croyez pas, vous ne pourrez pas tenir.” » – Parole du Seigneur.
</w:t>
      </w:r>
    </w:p>
    <w:p>
      <w:pPr>
        <w:pStyle w:val="Heading3"/>
      </w:pPr>
      <w:bookmarkStart w:id="3" w:name="_Toc3"/>
      <w:r>
        <w:t>Psaume (Ps 47 (48), 2-3ab, 3cd-4, 5-6,7-8)</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Voici que des rois s’étaient ligués, ils avançaient tous ensemble ; ils ont vu, et soudain stupéfaits, pris de panique, ils ont fui. Et voilà qu’un tremblement les saisit : douleurs de femme qui accouche ; un vent qui souffle du désert a brisé les vaisseaux de Tarsis.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2024-11-22T04:46:06+01:00</dcterms:created>
  <dcterms:modified xsi:type="dcterms:W3CDTF">2024-11-22T04:46:06+01:00</dcterms:modified>
</cp:coreProperties>
</file>

<file path=docProps/custom.xml><?xml version="1.0" encoding="utf-8"?>
<Properties xmlns="http://schemas.openxmlformats.org/officeDocument/2006/custom-properties" xmlns:vt="http://schemas.openxmlformats.org/officeDocument/2006/docPropsVTypes"/>
</file>