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juin 2024
10ème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(Gn 3, 9-15)</w:t>
      </w:r>
      <w:bookmarkEnd w:id="2"/>
    </w:p>
    <w:p>
      <w:pPr/>
      <w:r>
        <w:rPr/>
        <w:t xml:space="preserve">Lorsqu’Adam eut mangé du fruit de l’arbre,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Deuxième lecture (2 Co 4, 13 – 5, 1)</w:t>
      </w:r>
      <w:bookmarkEnd w:id="4"/>
    </w:p>
    <w:p>
      <w:pPr/>
      <w:r>
        <w:rPr/>
        <w:t xml:space="preserve">Frères, l’Écriture dit : J’ai cru, c’est pourquoi j’ai parlé. Et nous aussi, qui avons le même esprit de foi, nous croyons, et c’est pourquoi nous parlons. Car, nous le savons, celui qui a ressuscité le Seigneur Jésus nous ressuscitera, nous aussi, avec Jésus, et il nous placera près de lui avec vous. Et tout cela, c’est pour vous, afin que la grâce, plus largement répandue dans un plus grand nombre, fasse abonder l’action de grâce pour la gloire de Dieu. C’est pourquoi nous ne perdons pas courage, et même si en nous l’homme extérieur va vers sa ruine, l’homme intérieur se renouvelle de jour en jour. Car notre détresse du moment présent est légère par rapport au poids vraiment incomparable de gloire éternelle qu’elle produit pour nous. Et notre regard ne s’attache pas à ce qui se voit, mais à ce qui ne se voit pas ; ce qui se voit est provisoire, mais ce qui ne se voit pas est éternel. Nous le savons, en effet, même si notre corps, cette tente qui est notre demeure sur la terre, est détruit, nous avons un édifice construit par Dieu, une demeure éternelle dans les cieux qui n’est pas l’œuvre des hommes. – Parole du Seigneur.
</w:t>
      </w:r>
    </w:p>
    <w:p>
      <w:pPr>
        <w:pStyle w:val="Heading3"/>
      </w:pPr>
      <w:bookmarkStart w:id="5" w:name="_Toc5"/>
      <w:r>
        <w:t>Évangile (Mc 3, 20-35)</w:t>
      </w:r>
      <w:bookmarkEnd w:id="5"/>
    </w:p>
    <w:p>
      <w:pPr/>
      <w:r>
        <w:rPr/>
        <w:t xml:space="preserve">En ce temps-là, Jésus revint à la maison, où de nouveau la foule se rassembla, si bien qu’il n’était même pas possible de manger. Les gens de chez lui, l’apprenant, vinrent pour se saisir de lui, car ils affirmaient : « Il a perdu la tête. » Les scribes, qui étaient descendus de Jérusalem, disaient : « Il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Alors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2025-04-24T15:33:37+02:00</dcterms:created>
  <dcterms:modified xsi:type="dcterms:W3CDTF">2025-04-24T15:33:37+02:00</dcterms:modified>
</cp:coreProperties>
</file>

<file path=docProps/custom.xml><?xml version="1.0" encoding="utf-8"?>
<Properties xmlns="http://schemas.openxmlformats.org/officeDocument/2006/custom-properties" xmlns:vt="http://schemas.openxmlformats.org/officeDocument/2006/docPropsVTypes"/>
</file>