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2024
La Bienheureuse Vierge Marie consolatrice des affligés
Solennité
</w:t>
      </w:r>
      <w:bookmarkEnd w:id="0"/>
    </w:p>
    <w:p>
      <w:pPr>
        <w:pStyle w:val="Heading2"/>
      </w:pPr>
      <w:bookmarkStart w:id="1" w:name="_Toc1"/>
      <w:r>
        <w:t>Lectures de la messe</w:t>
      </w:r>
      <w:bookmarkEnd w:id="1"/>
    </w:p>
    <w:p>
      <w:pPr>
        <w:pStyle w:val="Heading3"/>
      </w:pPr>
      <w:bookmarkStart w:id="2" w:name="_Toc2"/>
      <w:r>
        <w:t>Première lecture (Is 49, 13-15)</w:t>
      </w:r>
      <w:bookmarkEnd w:id="2"/>
    </w:p>
    <w:p>
      <w:pPr/>
      <w:r>
        <w:rPr/>
        <w:t xml:space="preserve">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(83 (84), 2-3, 5.8, 11cdef, 12)</w:t>
      </w:r>
      <w:bookmarkEnd w:id="3"/>
    </w:p>
    <w:p>
      <w:pPr/>
      <w:r>
        <w:rPr/>
        <w:t xml:space="preserve">De quel amour sont aimées tes demeures, Seigneur, Dieu de l’univers ! Mon âme s’épuise à désirer les parvis du Seigneur ; mon cœur et ma chair sont un cri vers le Dieu vivant ! Heureux les habitants de ta maison : ils pourront te chanter encore ! Ils vont de hauteur en hauteur, ils se présentent devant Dieu à Sion. J’ai choisi de me tenir sur le seuil, dans la maison de mon Dieu, plutôt que d’habiter parmi les infidèles. Le Seigneur Dieu est un soleil, il est un bouclier ; le Seigneur donne la grâce, il donne la gloire. Jamais il ne refuse le bonheur à ceux qui vont sans reproche.
</w:t>
      </w:r>
    </w:p>
    <w:p>
      <w:pPr>
        <w:pStyle w:val="Heading3"/>
      </w:pPr>
      <w:bookmarkStart w:id="4" w:name="_Toc4"/>
      <w:r>
        <w:t>Deuxième lecture (2Co 1, 3-7)</w:t>
      </w:r>
      <w:bookmarkEnd w:id="4"/>
    </w:p>
    <w:p>
      <w:pPr/>
      <w:r>
        <w:rPr/>
        <w:t xml:space="preserve">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2025-02-23T16:08:44+01:00</dcterms:created>
  <dcterms:modified xsi:type="dcterms:W3CDTF">2025-02-23T16:08:44+01:00</dcterms:modified>
</cp:coreProperties>
</file>

<file path=docProps/custom.xml><?xml version="1.0" encoding="utf-8"?>
<Properties xmlns="http://schemas.openxmlformats.org/officeDocument/2006/custom-properties" xmlns:vt="http://schemas.openxmlformats.org/officeDocument/2006/docPropsVTypes"/>
</file>