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janvier 2023
vendredi, 1ère Semaine du Temps Ordinaire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(He 4, 1-5.11)</w:t>
      </w:r>
      <w:bookmarkEnd w:id="2"/>
    </w:p>
    <w:p>
      <w:pPr/>
      <w:r>
        <w:rPr/>
        <w:t xml:space="preserve">Frères, craignons, tant que demeure la promesse d’entrer dans le repos de Dieu, craignons que l’un d’entre vous n’arrive, en quelque sorte, trop tard. Certes, nous avons reçu une Bonne Nouvelle, comme ces gens-là ; cependant, la parole entendue ne leur servit à rien, parce qu’elle ne fut pas accueillie avec foi par ses auditeurs. Mais nous qui sommes venus à la foi, nous entrons dans le repos dont il est dit : Dans ma colère, j’en ai fait le serment : On verra bien s’ils entreront dans mon repos ! Le travail de Dieu, assurément, était accompli depuis la fondation du monde, comme l’Écriture le dit à propos du septième jour : Et Dieu se reposa le septième jour de tout son travail. Et dans le psaume, de nouveau : On verra bien s’ils entreront dans mon repos ! Empressons-nous donc d’entrer dans ce repos-là, afin que plus personne ne tombe en suivant l’exemple de ceux qui ont refusé de croire. – Parole du Seigneur.
</w:t>
      </w:r>
    </w:p>
    <w:p>
      <w:pPr>
        <w:pStyle w:val="Heading3"/>
      </w:pPr>
      <w:bookmarkStart w:id="3" w:name="_Toc3"/>
      <w:r>
        <w:t>Psaume (77 (78), 3.4cd, 6ab.7bc, 8)</w:t>
      </w:r>
      <w:bookmarkEnd w:id="3"/>
    </w:p>
    <w:p>
      <w:pPr/>
      <w:r>
        <w:rPr/>
        <w:t xml:space="preserve">Nous avons entendu et nous savons ce que nos pères nous ont raconté ; les titres de gloire du Seigneur, sa puissance et les merveilles qu’il a faites. Pour que l’âge suivant les connaisse, et leur descendance à venir, qu’ils n’oublient pas les exploits du Seigneur mais observent ses commandements. Qu’ils ne soient pas, comme leurs pères, une génération indocile et rebelle, génération de cœurs inconstants et d’esprits infidèles à Dieu.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2025-04-03T06:50:26+02:00</dcterms:created>
  <dcterms:modified xsi:type="dcterms:W3CDTF">2025-04-03T06:50:26+02:00</dcterms:modified>
</cp:coreProperties>
</file>

<file path=docProps/custom.xml><?xml version="1.0" encoding="utf-8"?>
<Properties xmlns="http://schemas.openxmlformats.org/officeDocument/2006/custom-properties" xmlns:vt="http://schemas.openxmlformats.org/officeDocument/2006/docPropsVTypes"/>
</file>