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avril 2022
Résurrection du Seigneur
</w:t>
      </w:r>
      <w:bookmarkEnd w:id="0"/>
    </w:p>
    <w:p>
      <w:pPr>
        <w:pStyle w:val="Heading1"/>
      </w:pPr>
      <w:bookmarkStart w:id="1" w:name="_Toc1"/>
      <w:r>
        <w:t>VEILLEE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OU LECTURE BREVE
</w:t>
      </w:r>
    </w:p>
    <w:p>
      <w:pPr>
        <w:pStyle w:val="Heading3"/>
      </w:pPr>
      <w:bookmarkStart w:id="3" w:name="_Toc3"/>
      <w:r>
        <w:t>Première lecture (Gn 1, 1.26-31a)</w:t>
      </w:r>
      <w:bookmarkEnd w:id="3"/>
    </w:p>
    <w:p>
      <w:pPr/>
      <w:r>
        <w:rPr/>
        <w:t xml:space="preserve">Au commencement, Dieu créa le ciel et la terre.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 Parole du Seigneur.
</w:t>
      </w:r>
    </w:p>
    <w:p>
      <w:pPr>
        <w:pStyle w:val="Heading3"/>
      </w:pPr>
      <w:bookmarkStart w:id="4" w:name="_Toc4"/>
      <w:r>
        <w:t>Psaume (Ps 103 (104), 1-2a, 5-6, 10.12, 13-14ab, 24.35c)</w:t>
      </w:r>
      <w:bookmarkEnd w:id="4"/>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5" w:name="_Toc5"/>
      <w:r>
        <w:t>Psaume (Ps 32 (33), 4-5, 6-7, 12-13, 20.22)</w:t>
      </w:r>
      <w:bookmarkEnd w:id="5"/>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6" w:name="_Toc6"/>
      <w:r>
        <w:t>Deuxième lecture (Gn 22, 1-18)</w:t>
      </w:r>
      <w:bookmarkEnd w:id="6"/>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OU LECTURE BREVE
</w:t>
      </w:r>
    </w:p>
    <w:p>
      <w:pPr>
        <w:pStyle w:val="Heading3"/>
      </w:pPr>
      <w:bookmarkStart w:id="7" w:name="_Toc7"/>
      <w:r>
        <w:t>Deuxième lecture (Gn 22, 1-2.9a.10-13.15-18)</w:t>
      </w:r>
      <w:bookmarkEnd w:id="7"/>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Quand ils furent arrivés à l’endroit que Dieu avait indiqué,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8" w:name="_Toc8"/>
      <w:r>
        <w:t>Psaume (Ps 15 (16), 5.8, 9-10, 11)</w:t>
      </w:r>
      <w:bookmarkEnd w:id="8"/>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9" w:name="_Toc9"/>
      <w:r>
        <w:t>Troisième lecture (Ex 14, 15 – 15, 1a)</w:t>
      </w:r>
      <w:bookmarkEnd w:id="9"/>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10" w:name="_Toc10"/>
      <w:r>
        <w:t>Cantique (Ex 15, 1b, 2, 3-4, 5-6, 17-18)</w:t>
      </w:r>
      <w:bookmarkEnd w:id="10"/>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11" w:name="_Toc11"/>
      <w:r>
        <w:t>Quatrième lecture (Is 54, 5-14)</w:t>
      </w:r>
      <w:bookmarkEnd w:id="11"/>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2" w:name="_Toc12"/>
      <w:r>
        <w:t>Psaume (Ps  29 (30), 3-4, 5-6ab, 6cd.12, 13)</w:t>
      </w:r>
      <w:bookmarkEnd w:id="12"/>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13" w:name="_Toc13"/>
      <w:r>
        <w:t>Cinquième lecture (Is 55, 1-11)</w:t>
      </w:r>
      <w:bookmarkEnd w:id="13"/>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4" w:name="_Toc14"/>
      <w:r>
        <w:t>Cantique (Is 12, 2, 4bcd, 5-6)</w:t>
      </w:r>
      <w:bookmarkEnd w:id="1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5" w:name="_Toc15"/>
      <w:r>
        <w:t>Sixième lecture (Ba 3, 9-15.32 – 4, 4)</w:t>
      </w:r>
      <w:bookmarkEnd w:id="15"/>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6" w:name="_Toc16"/>
      <w:r>
        <w:t>Psaume (Ps 18B (19), 8, 9, 10, 11)</w:t>
      </w:r>
      <w:bookmarkEnd w:id="16"/>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7" w:name="_Toc17"/>
      <w:r>
        <w:t>Septième lecture (Ez 36, 16-17a.18-28)</w:t>
      </w:r>
      <w:bookmarkEnd w:id="17"/>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18" w:name="_Toc18"/>
      <w:r>
        <w:t>Psaume (Ps 41 (42), 3, 5efgh ; 42 (43), 3, 4)</w:t>
      </w:r>
      <w:bookmarkEnd w:id="18"/>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OU BIEN
</w:t>
      </w:r>
    </w:p>
    <w:p>
      <w:pPr>
        <w:pStyle w:val="Heading3"/>
      </w:pPr>
      <w:bookmarkStart w:id="19" w:name="_Toc19"/>
      <w:r>
        <w:t>Psaume (Ps 50 (51), 12-13, 14-15, 18-19)</w:t>
      </w:r>
      <w:bookmarkEnd w:id="19"/>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20" w:name="_Toc20"/>
      <w:r>
        <w:t>Épître (Rm 6, 3b-11)</w:t>
      </w:r>
      <w:bookmarkEnd w:id="20"/>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21" w:name="_Toc21"/>
      <w:r>
        <w:t>Psaume (Ps  117 (118), 1.2, 16-17, 22-23)</w:t>
      </w:r>
      <w:bookmarkEnd w:id="21"/>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2" w:name="_Toc22"/>
      <w:r>
        <w:t>Évangile (Lc 24, 1-12)</w:t>
      </w:r>
      <w:bookmarkEnd w:id="22"/>
    </w:p>
    <w:p>
      <w:pPr/>
      <w:r>
        <w:rPr/>
        <w:t xml:space="preserve">Le premier jour de la semaine, à la pointe de l’aurore, les femmes se rendirent au tombeau, portant les aromates qu’elles avaient préparés. Elles trouvèrent la pierre roulée sur le côté du tombeau. Elles entrèrent, mais ne trouvèrent pas le corps du Seigneur Jésus. Alors qu’elles étaient désemparées, voici que deux hommes se tinrent devant elles en habit éblouissant. Saisies de crainte, elles gardaient leur visage incliné vers le sol. Ils leur dirent : « Pourquoi cherchez-vous le Vivant parmi les morts ? Il n’est pas ici, il est ressuscité. Rappelez-vous ce qu’il vous a dit quand il était encore en Galilée : ‘Il faut que le Fils de l’homme soit livré aux mains des pécheurs, qu’il soit crucifié et que, le troisième jour, il ressuscite.’ » Alors elles se rappelèrent les paroles qu’il avait dites. Revenues du tombeau, elles rapportèrent tout cela aux Onze et à tous les autres. C’étaient Marie Madeleine, Jeanne, et Marie mère de Jacques ; les autres femmes qui les accompagnaient disaient la même chose aux Apôtres. Mais ces propos leur semblèrent délirants, et ils ne les croyaient pas. Alors Pierre se leva et courut au tombeau ; mais en se penchant, il vit les linges, et eux seuls. Il s’en retourna chez lui, tout étonné de ce qui était arrivé. – Acclamons la Parole de Dieu.
</w:t>
      </w:r>
    </w:p>
    <w:p>
      <w:pPr>
        <w:pStyle w:val="Heading1"/>
      </w:pPr>
      <w:bookmarkStart w:id="23" w:name="_Toc23"/>
      <w:r>
        <w:t>MESSE DU JOUR DE PÂQUES</w:t>
      </w:r>
      <w:bookmarkEnd w:id="23"/>
    </w:p>
    <w:p>
      <w:pPr>
        <w:pStyle w:val="Heading3"/>
      </w:pPr>
      <w:bookmarkStart w:id="24" w:name="_Toc24"/>
      <w:r>
        <w:t>Première lecture (Ac 10, 34a.37-43)</w:t>
      </w:r>
      <w:bookmarkEnd w:id="24"/>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5" w:name="_Toc25"/>
      <w:r>
        <w:t>Psaume (Ps 117 (118), 1.2, 16-17, 22-23)</w:t>
      </w:r>
      <w:bookmarkEnd w:id="25"/>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6" w:name="_Toc26"/>
      <w:r>
        <w:t>Deuxième lecture (Col 3, 1-4)</w:t>
      </w:r>
      <w:bookmarkEnd w:id="26"/>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OU AU CHOIX
</w:t>
      </w:r>
    </w:p>
    <w:p>
      <w:pPr>
        <w:pStyle w:val="Heading3"/>
      </w:pPr>
      <w:bookmarkStart w:id="27" w:name="_Toc27"/>
      <w:r>
        <w:t>Deuxième lecture (1 Co 5, 6b-8)</w:t>
      </w:r>
      <w:bookmarkEnd w:id="27"/>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8" w:name="_Toc28"/>
      <w:r>
        <w:t>Séquence ()</w:t>
      </w:r>
      <w:bookmarkEnd w:id="28"/>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9" w:name="_Toc29"/>
      <w:r>
        <w:t>Évangile (Jn 20, 1-9)</w:t>
      </w:r>
      <w:bookmarkEnd w:id="29"/>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ci-dessous :
</w:t>
      </w:r>
    </w:p>
    <w:p>
      <w:pPr>
        <w:pStyle w:val="Heading3"/>
      </w:pPr>
      <w:bookmarkStart w:id="30" w:name="_Toc30"/>
      <w:r>
        <w:t>Évangile (Lc 24, 13-35)</w:t>
      </w:r>
      <w:bookmarkEnd w:id="30"/>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2025-03-09T21:01:31+01:00</dcterms:created>
  <dcterms:modified xsi:type="dcterms:W3CDTF">2025-03-09T21:01:31+01:00</dcterms:modified>
</cp:coreProperties>
</file>

<file path=docProps/custom.xml><?xml version="1.0" encoding="utf-8"?>
<Properties xmlns="http://schemas.openxmlformats.org/officeDocument/2006/custom-properties" xmlns:vt="http://schemas.openxmlformats.org/officeDocument/2006/docPropsVTypes"/>
</file>