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janvier 2021
dimanche, 4ème Semaine du Temps Ordinaire
</w:t>
      </w:r>
      <w:bookmarkEnd w:id="0"/>
    </w:p>
    <w:p>
      <w:pPr>
        <w:pStyle w:val="Heading2"/>
      </w:pPr>
      <w:bookmarkStart w:id="1" w:name="_Toc1"/>
      <w:r>
        <w:t>Lectures de la messe</w:t>
      </w:r>
      <w:bookmarkEnd w:id="1"/>
    </w:p>
    <w:p>
      <w:pPr>
        <w:pStyle w:val="Heading3"/>
      </w:pPr>
      <w:bookmarkStart w:id="2" w:name="_Toc2"/>
      <w:r>
        <w:t>Première lecture (Dt 18, 15-20)</w:t>
      </w:r>
      <w:bookmarkEnd w:id="2"/>
    </w:p>
    <w:p>
      <w:pPr/>
      <w:r>
        <w:rPr/>
        <w:t xml:space="preserve">Moïse disait au peuple : « Au milieu de vous, parmi vos frères, le Seigneur votre Dieu fera se lever un prophète comme moi, et vous l’écouterez. C’est bien ce que vous avez demandé au Seigneur votre Dieu, au mont Horeb, le jour de l’assemblée, quand vous disiez : “Je ne veux plus entendre la voix du Seigneur mon Dieu, je ne veux plus voir cette grande flamme, je ne veux pas mourir !” Et le Seigneur me dit alors : “Ils ont bien fait de dire cela. Je ferai se lever au milieu de leurs frères un prophète comme toi ; je mettrai dans sa bouche mes paroles, et il leur dira tout ce que je lui prescrirai. Si quelqu’un n’écoute pas les paroles que ce prophète prononcera en mon nom, moi-même je lui en demanderai compte. Mais un prophète qui aurait la présomption de dire en mon nom une parole que je ne lui aurais pas prescrite, ou qui parlerait au nom d’autres dieux, ce prophète-là mourra.” » – Parole du Seigneur.
</w:t>
      </w:r>
    </w:p>
    <w:p>
      <w:pPr>
        <w:pStyle w:val="Heading3"/>
      </w:pPr>
      <w:bookmarkStart w:id="3" w:name="_Toc3"/>
      <w:r>
        <w:t>Psaume (94 (95), 1-2, 6-7abc, 7d-9)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w:t>
      </w:r>
    </w:p>
    <w:p>
      <w:pPr>
        <w:pStyle w:val="Heading3"/>
      </w:pPr>
      <w:bookmarkStart w:id="4" w:name="_Toc4"/>
      <w:r>
        <w:t>Deuxième lecture (1 Co 7, 32-35)</w:t>
      </w:r>
      <w:bookmarkEnd w:id="4"/>
    </w:p>
    <w:p>
      <w:pPr/>
      <w:r>
        <w:rPr/>
        <w:t xml:space="preserve">Frères, j’aimerais vous voir libres de tout souci. Celui qui n’est pas marié a le souci des affaires du Seigneur, il cherche comment plaire au Seigneur. Celui qui est marié a le souci des affaires de ce monde, il cherche comment plaire à sa femme, et il se trouve divisé. La femme sans mari, ou celle qui reste vierge, a le souci des affaires du Seigneur, afin d’être sanctifiée dans son corps et son esprit. Celle qui est mariée a le souci des affaires de ce monde, elle cherche comment plaire à son mari. C’est dans votre intérêt que je dis cela ; ce n’est pas pour vous tendre un piège, mais pour vous proposer ce qui est bien, afin que vous soyez attachés au Seigneur sans partage. – Parole du Seigneur.
</w:t>
      </w:r>
    </w:p>
    <w:p>
      <w:pPr>
        <w:pStyle w:val="Heading3"/>
      </w:pPr>
      <w:bookmarkStart w:id="5" w:name="_Toc5"/>
      <w:r>
        <w:t>Évangile (Mc 1, 21-28)</w:t>
      </w:r>
      <w:bookmarkEnd w:id="5"/>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2025-01-21T15:11:03+01:00</dcterms:created>
  <dcterms:modified xsi:type="dcterms:W3CDTF">2025-01-21T15:11:03+01:00</dcterms:modified>
</cp:coreProperties>
</file>

<file path=docProps/custom.xml><?xml version="1.0" encoding="utf-8"?>
<Properties xmlns="http://schemas.openxmlformats.org/officeDocument/2006/custom-properties" xmlns:vt="http://schemas.openxmlformats.org/officeDocument/2006/docPropsVTypes"/>
</file>