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juin 2020
Le Saint Sacrement
Solennité
</w:t>
      </w:r>
      <w:bookmarkEnd w:id="0"/>
    </w:p>
    <w:p>
      <w:pPr>
        <w:pStyle w:val="Heading2"/>
      </w:pPr>
      <w:bookmarkStart w:id="1" w:name="_Toc1"/>
      <w:r>
        <w:t>Lectures de la messe</w:t>
      </w:r>
      <w:bookmarkEnd w:id="1"/>
    </w:p>
    <w:p>
      <w:pPr>
        <w:pStyle w:val="Heading3"/>
      </w:pPr>
      <w:bookmarkStart w:id="2" w:name="_Toc2"/>
      <w:r>
        <w:t>Première lecture (Dt 8, 2-3.14b-16a)</w:t>
      </w:r>
      <w:bookmarkEnd w:id="2"/>
    </w:p>
    <w:p>
      <w:pPr/>
      <w:r>
        <w:rPr/>
        <w:t xml:space="preserve">Moïse disait au peuple d’Israël : « Souviens-toi de la longue marche que tu as faite pendant quarante années dans le désert ; le Seigneur ton Dieu te l’a imposée pour te faire passer par la pauvreté ; il voulait t’éprouver et savoir ce que tu as dans le cœur : allais-tu garder ses commandements, oui ou non ? Il t’a fait passer par la pauvreté, il t’a fait sentir la faim, et il t’a donné à manger la manne – cette nourriture que ni toi ni tes pères n’aviez connue – pour que tu saches que l’homme ne vit pas seulement de pain, mais de tout ce qui vient de la bouche du Seigneur. N’oublie pas le Seigneur ton Dieu qui t’a fait sortir du pays d’Égypte, de la maison d’esclavage. C’est lui qui t’a fait traverser ce désert, vaste et terrifiant, pays des serpents brûlants et des scorpions, pays de la sécheresse et de la soif. C’est lui qui, pour toi, a fait jaillir l’eau de la roche la plus dure. C’est lui qui, dans le désert, t’a donné la manne – cette nourriture inconnue de tes pères. » – Parole du Seigneur.
</w:t>
      </w:r>
    </w:p>
    <w:p>
      <w:pPr>
        <w:pStyle w:val="Heading3"/>
      </w:pPr>
      <w:bookmarkStart w:id="3" w:name="_Toc3"/>
      <w:r>
        <w:t>Psaume (Ps 147 (147 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Deuxième lecture (1 Co 10, 16-17)</w:t>
      </w:r>
      <w:bookmarkEnd w:id="4"/>
    </w:p>
    <w:p>
      <w:pPr/>
      <w:r>
        <w:rPr/>
        <w:t xml:space="preserve">Frères, la coupe de bénédiction que nous bénissons, n’est-elle pas communion au sang du Christ ? Le pain que nous rompons, n’est-il pas communion au corps du Christ ? Puisqu’il y a un seul pain, la multitude que nous sommes est un seul corps, car nous avons tous part à un seul pain. – Parole du Seigneur.
</w:t>
      </w:r>
    </w:p>
    <w:p>
      <w:pPr>
        <w:pStyle w:val="Heading3"/>
      </w:pPr>
      <w:bookmarkStart w:id="5" w:name="_Toc5"/>
      <w:r>
        <w:t>Séquence ()</w:t>
      </w:r>
      <w:bookmarkEnd w:id="5"/>
    </w:p>
    <w:p>
      <w:pPr/>
      <w:r>
        <w:rPr/>
        <w:t xml:space="preserve">Cette séquence (ad libitum) peut être dite intégralement ou sous une forme abrégée à partir de : « Le voici, le pain des anges ». 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(Jn 6, 51-58)</w:t>
      </w:r>
      <w:bookmarkEnd w:id="6"/>
    </w:p>
    <w:p>
      <w:pPr/>
      <w:r>
        <w:rPr/>
        <w:t xml:space="preserve">En ce temps-là, Jésus disait aux foules des Juifs : « Moi, je suis le pain vivant, qui est descendu du ciel : si quelqu’un mange de ce pain, il vivra éternellement. Le pain que je donnerai, c’est ma chair, donnée pour la vie du monde. »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2024-12-22T06:30:42+01:00</dcterms:created>
  <dcterms:modified xsi:type="dcterms:W3CDTF">2024-12-22T06:30:42+01:00</dcterms:modified>
</cp:coreProperties>
</file>

<file path=docProps/custom.xml><?xml version="1.0" encoding="utf-8"?>
<Properties xmlns="http://schemas.openxmlformats.org/officeDocument/2006/custom-properties" xmlns:vt="http://schemas.openxmlformats.org/officeDocument/2006/docPropsVTypes"/>
</file>