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mai 2018
Sainte Trinité, année B
Solennité
</w:t>
      </w:r>
      <w:bookmarkEnd w:id="0"/>
    </w:p>
    <w:p>
      <w:pPr>
        <w:pStyle w:val="Heading2"/>
      </w:pPr>
      <w:bookmarkStart w:id="1" w:name="_Toc1"/>
      <w:r>
        <w:t>Lectures de la messe</w:t>
      </w:r>
      <w:bookmarkEnd w:id="1"/>
    </w:p>
    <w:p>
      <w:pPr>
        <w:pStyle w:val="Heading3"/>
      </w:pPr>
      <w:bookmarkStart w:id="2" w:name="_Toc2"/>
      <w:r>
        <w:t>Première lecture (Dt 4, 32-34.39-40)</w:t>
      </w:r>
      <w:bookmarkEnd w:id="2"/>
    </w:p>
    <w:p>
      <w:pPr/>
      <w:r>
        <w:rPr/>
        <w:t xml:space="preserve">Moïse disait au peuple : « Interroge donc les temps anciens qui t’ont précédé, depuis le jour où Dieu créa l’homme sur la terre : d’un bout du monde à l’autre, est-il arrivé quelque chose d’aussi grand, a-t-on jamais connu rien de pareil ? Est-il un peuple qui ait entendu comme toi la voix de Dieu parlant du milieu du feu, et qui soit resté en vie ? Est-il un dieu qui ait entrepris de se choisir une nation, de venir la prendre au milieu d’une autre, à travers des épreuves, des signes, des prodiges et des combats, à main forte et à bras étendu, et par des exploits terrifiants – comme tu as vu le Seigneur ton Dieu le faire pour toi en Égypte ? Sache donc aujourd’hui, et médite cela en ton cœur : c’est le Seigneur qui est Dieu, là-haut dans le ciel comme ici-bas sur la terre ; il n’y en a pas d’autre. Tu garderas les décrets et les commandements du Seigneur que je te donne aujourd’hui, afin d’avoir, toi et tes fils, bonheur et longue vie sur la terre que te donne le Seigneur ton Dieu, tous les jours. » – Parole du Seigneur.
</w:t>
      </w:r>
    </w:p>
    <w:p>
      <w:pPr>
        <w:pStyle w:val="Heading3"/>
      </w:pPr>
      <w:bookmarkStart w:id="3" w:name="_Toc3"/>
      <w:r>
        <w:t>Psaume (32 (33), 4-5, 6.9, 18-19, 20.22)</w:t>
      </w:r>
      <w:bookmarkEnd w:id="3"/>
    </w:p>
    <w:p>
      <w:pPr/>
      <w:r>
        <w:rPr/>
        <w:t xml:space="preserve">Oui, elle est droite, la parole du Seigneur ; il est fidèle en tout ce qu’il fait. Il aime le bon droit et la justice ; la terre est remplie de son amour. Le Seigneur a fait les cieux par sa parole, l’univers, par le souffle de sa bouche. Il parla, et ce qu’il dit exista ; il commanda, et ce qu’il dit survint.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(Rm 8, 14-17)</w:t>
      </w:r>
      <w:bookmarkEnd w:id="4"/>
    </w:p>
    <w:p>
      <w:pPr/>
      <w:r>
        <w:rPr/>
        <w:t xml:space="preserve">Frères, tous ceux qui se laissent conduire par l’Esprit de Dieu, ceux-là sont fils de Dieu. Vous n’avez pas reçu un esprit qui fait de vous des esclaves et vous ramène à la peur ; mais vous avez reçu un Esprit qui fait de vous des fils ; et c’est en lui que nous crions « Abba ! », c’est-à-dire : Père ! C’est donc l’Esprit Saint lui-même qui atteste à notre esprit que nous sommes enfants de Dieu. Puisque nous sommes ses enfants, nous sommes aussi ses héritiers : héritiers de Dieu, héritiers avec le Christ, si du moins nous souffrons avec lui pour être avec lui dans la gloire.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2025-04-03T11:23:32+02:00</dcterms:created>
  <dcterms:modified xsi:type="dcterms:W3CDTF">2025-04-03T11:23:32+02:00</dcterms:modified>
</cp:coreProperties>
</file>

<file path=docProps/custom.xml><?xml version="1.0" encoding="utf-8"?>
<Properties xmlns="http://schemas.openxmlformats.org/officeDocument/2006/custom-properties" xmlns:vt="http://schemas.openxmlformats.org/officeDocument/2006/docPropsVTypes"/>
</file>