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23 janvier 2018
mardi, 3ème Semaine du Temps Ordinaire
</w:t>
      </w:r>
      <w:bookmarkEnd w:id="0"/>
    </w:p>
    <w:p>
      <w:pPr>
        <w:pStyle w:val="Heading2"/>
      </w:pPr>
      <w:bookmarkStart w:id="1" w:name="_Toc1"/>
      <w:r>
        <w:t>Lectures de la messe</w:t>
      </w:r>
      <w:bookmarkEnd w:id="1"/>
    </w:p>
    <w:p>
      <w:pPr>
        <w:pStyle w:val="Heading3"/>
      </w:pPr>
      <w:bookmarkStart w:id="2" w:name="_Toc2"/>
      <w:r>
        <w:t>Première lecture (2 S 6, 12b-15.17-19)</w:t>
      </w:r>
      <w:bookmarkEnd w:id="2"/>
    </w:p>
    <w:p>
      <w:pPr/>
      <w:r>
        <w:rPr/>
        <w:t xml:space="preserve">En ces jours-là, David fit monter l’arche de Dieu de la maison d’Obed-Édom jusqu’à la Cité de David, au milieu des cris de joie. Quand les porteurs de l’Arche eurent avancé de six pas, il offrit en sacrifice un taureau et un veau gras. David, vêtu d’un pagne de lin, dansait devant le Seigneur, en tournoyant de toutes ses forces. David et tout le peuple d’Israël firent monter l’arche du Seigneur parmi les ovations, au son du cor. Ils amenèrent donc l’arche du Seigneur et l’installèrent à sa place, au milieu de la tente que David avait dressée pour elle. Puis il offrit devant le Seigneur des holocaustes et des sacrifices de paix. Quand David eut achevé d’offrir les holocaustes et les sacrifices de paix, il bénit le peuple au nom du Seigneur des armées. Il fit une distribution à tout le peuple, à la foule entière des Israélites, hommes et femmes : pour chacun une galette de pain, un morceau de rôti et un gâteau de raisins. Ensuite tout le monde s’en retourna chacun chez soi. – Parole du Seigneur.
</w:t>
      </w:r>
    </w:p>
    <w:p>
      <w:pPr>
        <w:pStyle w:val="Heading3"/>
      </w:pPr>
      <w:bookmarkStart w:id="3" w:name="_Toc3"/>
      <w:r>
        <w:t>Psaume (Ps 23 (24), 7, 8, 9, 10)</w:t>
      </w:r>
      <w:bookmarkEnd w:id="3"/>
    </w:p>
    <w:p>
      <w:pPr/>
      <w:r>
        <w:rPr/>
        <w:t xml:space="preserve">Portes, levez vos frontons ! élevez-vous, portes éternelles : qu’il entre, le roi de gloire ! Qui est ce roi de gloire ? C’est le Seigneur, le fort, le vaillant, le Seigneur, le vaillant des combats. Portes, levez vos frontons ! levez-les, portes éternelles : qu’il entre, le roi de gloire ! Qui donc est ce roi de gloire ? C’est le Seigneur, Dieu de l’univers ; c’est lui, le roi de gloire.
</w:t>
      </w:r>
    </w:p>
    <w:p>
      <w:pPr>
        <w:pStyle w:val="Heading3"/>
      </w:pPr>
      <w:bookmarkStart w:id="4" w:name="_Toc4"/>
      <w:r>
        <w:t>Évangile (Mc 3, 31-35)</w:t>
      </w:r>
      <w:bookmarkEnd w:id="4"/>
    </w:p>
    <w:p>
      <w:pPr/>
      <w:r>
        <w:rPr/>
        <w:t xml:space="preserve">En ce temps-là, comme Jésus était dans une maison, arrivent sa mère et ses frères. Restant au-dehors, ils le font appeler. Une foule était assise autour de lui ; et on lui dit : « Voici que ta mère et tes frères sont là dehors : ils te cherchent. » Mais il leur répond : « Qui est ma mère ? qui sont mes frères ? » Et parcourant du regard ceux qui étaient assis en cercle autour de lui, il dit : « Voici ma mère et mes frères. Celui qui fait la volonté de Dieu, celui-là est pour moi un frère, une sœur, une mère.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2025-04-18T19:14:38+02:00</dcterms:created>
  <dcterms:modified xsi:type="dcterms:W3CDTF">2025-04-18T19:14:38+02:00</dcterms:modified>
</cp:coreProperties>
</file>

<file path=docProps/custom.xml><?xml version="1.0" encoding="utf-8"?>
<Properties xmlns="http://schemas.openxmlformats.org/officeDocument/2006/custom-properties" xmlns:vt="http://schemas.openxmlformats.org/officeDocument/2006/docPropsVTypes"/>
</file>