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mars 2017
2ème Dimanche de Carême
</w:t>
      </w:r>
      <w:bookmarkEnd w:id="0"/>
    </w:p>
    <w:p>
      <w:pPr>
        <w:pStyle w:val="Heading2"/>
      </w:pPr>
      <w:bookmarkStart w:id="1" w:name="_Toc1"/>
      <w:r>
        <w:t>Lectures de la messe</w:t>
      </w:r>
      <w:bookmarkEnd w:id="1"/>
    </w:p>
    <w:p>
      <w:pPr>
        <w:pStyle w:val="Heading3"/>
      </w:pPr>
      <w:bookmarkStart w:id="2" w:name="_Toc2"/>
      <w:r>
        <w:t>Première lecture (Gn 12, 1-4a)</w:t>
      </w:r>
      <w:bookmarkEnd w:id="2"/>
    </w:p>
    <w:p>
      <w:pPr/>
      <w:r>
        <w:rPr/>
        <w:t xml:space="preserve">En ces jours-là, le Seigneur dit à Abram : « Quitte ton pays, ta parenté et la maison de ton père, et va vers le pays que je te montrerai. Je ferai de toi une grande nation, je te bénirai, je rendrai grand ton nom, et tu deviendras une bénédiction. Je bénirai ceux qui te béniront ; celui qui te maudira, je le réprouverai. En toi seront bénies toutes les familles de la terre. » Abram s’en alla, comme le Seigneur le lui avait dit, et Loth s’en alla avec lui. – Parole du Seigneur.
</w:t>
      </w:r>
    </w:p>
    <w:p>
      <w:pPr>
        <w:pStyle w:val="Heading3"/>
      </w:pPr>
      <w:bookmarkStart w:id="3" w:name="_Toc3"/>
      <w:r>
        <w:t>Psaume (Ps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(2 Tm 1, 8b-10)</w:t>
      </w:r>
      <w:bookmarkEnd w:id="4"/>
    </w:p>
    <w:p>
      <w:pPr/>
      <w:r>
        <w:rPr/>
        <w:t xml:space="preserve">Fils bien-aimé, avec la force de Dieu, prends ta part des souffrances liées à l’annonce de l’Évangile. Car Dieu nous a sauvés, il nous a appelés à une vocation sainte, non pas à cause de nos propres actes, mais à cause de son projet à lui et de sa grâce. Cette grâce nous avait été donnée dans le Christ Jésus avant tous les siècles, et maintenant elle est devenue visible, car notre Sauveur, le Christ Jésus, s’est manifesté : il a détruit la mort, et il a fait resplendir la vie et l’immortalité par l’annonce de l’Évangile. – Parole du Seigneur.
</w:t>
      </w:r>
    </w:p>
    <w:p>
      <w:pPr>
        <w:pStyle w:val="Heading3"/>
      </w:pPr>
      <w:bookmarkStart w:id="5" w:name="_Toc5"/>
      <w:r>
        <w:t>Évangile (Mt 17, 1-9)</w:t>
      </w:r>
      <w:bookmarkEnd w:id="5"/>
    </w:p>
    <w:p>
      <w:pPr/>
      <w:r>
        <w:rPr/>
        <w:t xml:space="preserve">En ce temps-là, Jésus prit avec lui Pierre, Jacques et Jean son frère, et il les emmena à l’écart, sur une haute montagne. Il fut transfiguré devant eux ; son visage devint brillant comme le soleil, et ses vêtements, blancs comme la lumière. Voici que leur apparurent Moïse et Élie, qui s’entretenaient avec lui. Pierre alors prit la parole et dit à Jésus : « Seigneur, il est bon que nous soyons ici ! Si tu le veux, je vais dresser ici trois tentes, une pour toi, une pour Moïse, et une pour Élie. » Il parlait encore, lorsqu’une nuée lumineuse les couvrit de son ombre, et voici que, de la nuée, une voix disait : « Celui-ci est mon Fils bien-aimé, en qui je trouve ma joie : écoutez-le ! » Quand ils entendirent cela, les disciples tombèrent face contre terre et furent saisis d’une grande crainte. Jésus s’approcha, les toucha et leur dit : « Relevez-vous et soyez sans crainte ! » Levant les yeux, ils ne virent plus personne, sinon lui, Jésus, seul. En descendant de la montagne, Jésus leur donna cet ordre : « Ne parlez de cette vision à personne, avant que le Fils de l’homme soit ressuscité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2025-01-05T00:21:13+01:00</dcterms:created>
  <dcterms:modified xsi:type="dcterms:W3CDTF">2025-01-05T00:21:13+01:00</dcterms:modified>
</cp:coreProperties>
</file>

<file path=docProps/custom.xml><?xml version="1.0" encoding="utf-8"?>
<Properties xmlns="http://schemas.openxmlformats.org/officeDocument/2006/custom-properties" xmlns:vt="http://schemas.openxmlformats.org/officeDocument/2006/docPropsVTypes"/>
</file>