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août 2016
Jeudi, 21ème Semaine du Temps Ordinaire
S. LouisS. Joseph de Calasanz, prêtre
Mémoire facultative</w:t>
      </w:r>
      <w:bookmarkEnd w:id="0"/>
    </w:p>
    <w:p>
      <w:pPr>
        <w:pStyle w:val="Heading2"/>
      </w:pPr>
      <w:bookmarkStart w:id="1" w:name="_Toc1"/>
      <w:r>
        <w:t>Lectures de la messe</w:t>
      </w:r>
      <w:bookmarkEnd w:id="1"/>
    </w:p>
    <w:p>
      <w:pPr>
        <w:pStyle w:val="Heading3"/>
      </w:pPr>
      <w:bookmarkStart w:id="2" w:name="_Toc2"/>
      <w:r>
        <w:t>Première lecture (1 Co 1, 1-9)</w:t>
      </w:r>
      <w:bookmarkEnd w:id="2"/>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3" w:name="_Toc3"/>
      <w:r>
        <w:t>Psaume (Ps 144 (145), 2-3, 4-5, 6-7)</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w:t>
      </w:r>
    </w:p>
    <w:p>
      <w:pPr>
        <w:pStyle w:val="Heading3"/>
      </w:pPr>
      <w:bookmarkStart w:id="4" w:name="_Toc4"/>
      <w:r>
        <w:t>Évangile (Mt 24, 42-51)</w:t>
      </w:r>
      <w:bookmarkEnd w:id="4"/>
    </w:p>
    <w:p>
      <w:pPr/>
      <w:r>
        <w:rPr/>
        <w:t xml:space="preserve">En ce temps-là, Jésus disait à ses disciples : « Veillez,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Que dire du serviteur fidèle et sensé à qui le maître a confié la charge des gens de sa maison, pour leur donner la nourriture en temps voulu ? Heureux ce serviteur que son maître, en arrivant, trouvera en train d’agir ainsi ! Amen, je vous le déclare : il l’établira sur tous ses biens. Mais si ce mauvais serviteur se dit en lui-même : “Mon maître tarde”, et s’il se met à frapper ses compagnons, s’il mange et boit avec les ivrognes, alors quand le maître viendra, le jour où son serviteur ne s’y attend pas et à l’heure qu’il ne connaît pas, il l’écartera et lui fera partager le sort des hypocrites ; là, il y aura des pleurs et des grincements de dents.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2024-05-18T10:46:44+02:00</dcterms:created>
  <dcterms:modified xsi:type="dcterms:W3CDTF">2024-05-18T10:46:44+02:00</dcterms:modified>
</cp:coreProperties>
</file>

<file path=docProps/custom.xml><?xml version="1.0" encoding="utf-8"?>
<Properties xmlns="http://schemas.openxmlformats.org/officeDocument/2006/custom-properties" xmlns:vt="http://schemas.openxmlformats.org/officeDocument/2006/docPropsVTypes"/>
</file>